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DD605D" w:rsidRPr="00CC302E" w:rsidRDefault="00111E0A" w:rsidP="00CC302E">
      <w:pPr>
        <w:pStyle w:val="a3"/>
        <w:spacing w:after="0"/>
        <w:ind w:left="0"/>
        <w:jc w:val="center"/>
        <w:rPr>
          <w:rFonts w:cs="Arial"/>
          <w:b/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>Л.5</w:t>
      </w:r>
      <w:r w:rsidR="00DD605D" w:rsidRPr="00CC302E">
        <w:rPr>
          <w:rFonts w:cs="Arial"/>
          <w:b/>
          <w:sz w:val="32"/>
          <w:szCs w:val="32"/>
        </w:rPr>
        <w:t>. Патентные исследования</w:t>
      </w:r>
      <w:r w:rsidR="009748EB" w:rsidRPr="00CC302E">
        <w:rPr>
          <w:rFonts w:cs="Arial"/>
          <w:b/>
          <w:sz w:val="32"/>
          <w:szCs w:val="32"/>
        </w:rPr>
        <w:t xml:space="preserve">         на 5 л.</w:t>
      </w:r>
    </w:p>
    <w:p w:rsidR="009748EB" w:rsidRPr="00CC302E" w:rsidRDefault="009748EB" w:rsidP="00DD605D">
      <w:pPr>
        <w:pStyle w:val="a3"/>
        <w:spacing w:after="0"/>
        <w:ind w:left="0"/>
        <w:jc w:val="both"/>
        <w:rPr>
          <w:rFonts w:cs="Arial"/>
          <w:b/>
          <w:sz w:val="32"/>
          <w:szCs w:val="32"/>
        </w:rPr>
      </w:pPr>
    </w:p>
    <w:p w:rsidR="009748EB" w:rsidRPr="00CC302E" w:rsidRDefault="009748EB" w:rsidP="00DD605D">
      <w:pPr>
        <w:pStyle w:val="a3"/>
        <w:spacing w:after="0"/>
        <w:ind w:left="0"/>
        <w:jc w:val="both"/>
        <w:rPr>
          <w:rFonts w:cs="Arial"/>
          <w:b/>
          <w:sz w:val="32"/>
          <w:szCs w:val="32"/>
        </w:rPr>
      </w:pPr>
    </w:p>
    <w:p w:rsidR="00DD605D" w:rsidRPr="00CC302E" w:rsidRDefault="005A733D" w:rsidP="00DD605D">
      <w:pPr>
        <w:pStyle w:val="a3"/>
        <w:spacing w:after="0"/>
        <w:ind w:left="0"/>
        <w:jc w:val="both"/>
        <w:rPr>
          <w:rFonts w:cs="Arial"/>
          <w:b/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 xml:space="preserve">Подача заявки на выдачу патента. Ее состав. </w:t>
      </w:r>
    </w:p>
    <w:p w:rsidR="00DD605D" w:rsidRPr="00CC302E" w:rsidRDefault="005A733D" w:rsidP="00DD605D">
      <w:pPr>
        <w:pStyle w:val="a3"/>
        <w:spacing w:after="0"/>
        <w:ind w:left="0"/>
        <w:jc w:val="both"/>
        <w:rPr>
          <w:rFonts w:cs="Arial"/>
          <w:b/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>Экспертиза патентным органом заявки на выдачу патента на изобретение.</w:t>
      </w:r>
    </w:p>
    <w:p w:rsidR="005A733D" w:rsidRPr="00CC302E" w:rsidRDefault="005A733D" w:rsidP="00DD605D">
      <w:pPr>
        <w:pStyle w:val="a3"/>
        <w:spacing w:after="0"/>
        <w:ind w:left="0"/>
        <w:jc w:val="both"/>
        <w:rPr>
          <w:rFonts w:cs="Arial"/>
          <w:b/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 xml:space="preserve">Экспертиза заявки на выдачу патента на полезную модель. </w:t>
      </w:r>
    </w:p>
    <w:p w:rsidR="005A733D" w:rsidRPr="00CC302E" w:rsidRDefault="005A733D" w:rsidP="00DD605D">
      <w:pPr>
        <w:spacing w:after="0"/>
        <w:jc w:val="both"/>
        <w:rPr>
          <w:rFonts w:cs="Arial"/>
          <w:b/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 xml:space="preserve">Заявка на выдачу патента на промышленный образец. </w:t>
      </w:r>
    </w:p>
    <w:p w:rsidR="005A733D" w:rsidRPr="00CC302E" w:rsidRDefault="005A733D" w:rsidP="00DD605D">
      <w:pPr>
        <w:spacing w:after="0"/>
        <w:jc w:val="both"/>
        <w:rPr>
          <w:rFonts w:cs="Arial"/>
          <w:b/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 xml:space="preserve">Регистрация изобретения, полезной модели, промышленного образца.  </w:t>
      </w:r>
    </w:p>
    <w:p w:rsidR="00DD605D" w:rsidRPr="00CC302E" w:rsidRDefault="00DD605D" w:rsidP="00DD605D">
      <w:pPr>
        <w:pStyle w:val="a3"/>
        <w:spacing w:after="0"/>
        <w:ind w:left="0"/>
        <w:jc w:val="both"/>
        <w:rPr>
          <w:rFonts w:cs="Arial"/>
          <w:b/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 xml:space="preserve">                           </w:t>
      </w:r>
    </w:p>
    <w:p w:rsidR="00DD605D" w:rsidRPr="00CC302E" w:rsidRDefault="00DD605D" w:rsidP="00DD605D">
      <w:pPr>
        <w:pStyle w:val="a3"/>
        <w:spacing w:after="0"/>
        <w:ind w:left="0"/>
        <w:jc w:val="both"/>
        <w:rPr>
          <w:rFonts w:cs="Arial"/>
          <w:b/>
          <w:sz w:val="32"/>
          <w:szCs w:val="32"/>
        </w:rPr>
      </w:pPr>
    </w:p>
    <w:p w:rsidR="00DD605D" w:rsidRPr="00CC302E" w:rsidRDefault="00DD605D" w:rsidP="00CC302E">
      <w:pPr>
        <w:pStyle w:val="a3"/>
        <w:spacing w:after="0"/>
        <w:ind w:left="0"/>
        <w:jc w:val="center"/>
        <w:rPr>
          <w:rFonts w:cs="Arial"/>
          <w:b/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>1. Подача заявки на выдачу патента. Ее состав.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 xml:space="preserve">    </w:t>
      </w:r>
      <w:r w:rsidR="00FF01E5" w:rsidRPr="00CC302E">
        <w:rPr>
          <w:sz w:val="32"/>
          <w:szCs w:val="32"/>
        </w:rPr>
        <w:t>П</w:t>
      </w:r>
      <w:r w:rsidRPr="00CC302E">
        <w:rPr>
          <w:sz w:val="32"/>
          <w:szCs w:val="32"/>
        </w:rPr>
        <w:t xml:space="preserve">од патентными исследованиями понимаются исследования технического уровня и тенденций развития объектов хозяйственной деятельности, их патентоспособности, патентной чистоты, конкурентоспособности (эффективности использования по назначению) на основе патентной и другой информации. При этом объектом патентного исследования являются результаты или средства хозяйственной деятельности. Суть патентного исследования - проведение поиска доступных источников информации в виде патентной и другой литературы и анализ отобранных документов. При этом исследования могут проводиться на всех этапах жизненного цикла промышленной продукции и, в частности, в процессе создания, освоения и реализации промышленной продукции. Это особенно актуально для наукоёмких отраслей, в частности химико-фармацевтической промышленности. </w:t>
      </w:r>
    </w:p>
    <w:p w:rsidR="00FF01E5" w:rsidRPr="00CC302E" w:rsidRDefault="00FF01E5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    </w:t>
      </w:r>
      <w:r w:rsidR="006821A3" w:rsidRPr="00CC302E">
        <w:rPr>
          <w:sz w:val="32"/>
          <w:szCs w:val="32"/>
        </w:rPr>
        <w:t xml:space="preserve">Цель поиска определяет методику его проведения, глубину и географию поиска, источники и соответственно, сроки и материальные затраты на их проведение. </w:t>
      </w:r>
      <w:r w:rsidR="006821A3" w:rsidRPr="00CC302E">
        <w:rPr>
          <w:sz w:val="32"/>
          <w:szCs w:val="32"/>
          <w:highlight w:val="yellow"/>
        </w:rPr>
        <w:t>Можно выделить следующие</w:t>
      </w:r>
      <w:r w:rsidR="006821A3" w:rsidRPr="00CC302E">
        <w:rPr>
          <w:sz w:val="32"/>
          <w:szCs w:val="32"/>
        </w:rPr>
        <w:t xml:space="preserve"> основные цели поиска: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lastRenderedPageBreak/>
        <w:sym w:font="Symbol" w:char="F0B7"/>
      </w:r>
      <w:r w:rsidRPr="00CC302E">
        <w:rPr>
          <w:sz w:val="32"/>
          <w:szCs w:val="32"/>
        </w:rPr>
        <w:t xml:space="preserve"> Определение уровня техники и тенденций её развития;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sym w:font="Symbol" w:char="F0B7"/>
      </w:r>
      <w:r w:rsidRPr="00CC302E">
        <w:rPr>
          <w:sz w:val="32"/>
          <w:szCs w:val="32"/>
        </w:rPr>
        <w:t xml:space="preserve"> Проверка патентоспособности технических решений (мировой новизны и изобретательского уровня);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sym w:font="Symbol" w:char="F0B7"/>
      </w:r>
      <w:r w:rsidRPr="00CC302E">
        <w:rPr>
          <w:sz w:val="32"/>
          <w:szCs w:val="32"/>
        </w:rPr>
        <w:t xml:space="preserve"> Проверка патентной чистоты объекта техники и др.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sym w:font="Symbol" w:char="F0B7"/>
      </w:r>
      <w:r w:rsidRPr="00CC302E">
        <w:rPr>
          <w:sz w:val="32"/>
          <w:szCs w:val="32"/>
        </w:rPr>
        <w:t xml:space="preserve"> Определение патентно-лицензионной ситуации. </w:t>
      </w:r>
    </w:p>
    <w:p w:rsidR="006821A3" w:rsidRPr="00CC302E" w:rsidRDefault="00FF01E5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     </w:t>
      </w:r>
      <w:r w:rsidR="006821A3" w:rsidRPr="00CC302E">
        <w:rPr>
          <w:sz w:val="32"/>
          <w:szCs w:val="32"/>
        </w:rPr>
        <w:t xml:space="preserve">Глубина проведения поиска для </w:t>
      </w:r>
      <w:r w:rsidR="006821A3" w:rsidRPr="00CC302E">
        <w:rPr>
          <w:sz w:val="32"/>
          <w:szCs w:val="32"/>
          <w:highlight w:val="yellow"/>
        </w:rPr>
        <w:t>определения уровня техники</w:t>
      </w:r>
      <w:r w:rsidR="006821A3" w:rsidRPr="00CC302E">
        <w:rPr>
          <w:sz w:val="32"/>
          <w:szCs w:val="32"/>
        </w:rPr>
        <w:t xml:space="preserve">, как правило, составляет 10-15 лет. Поиск проводится по ведущим странам мира. Глубина проведения поиска для определения </w:t>
      </w:r>
      <w:r w:rsidR="006821A3" w:rsidRPr="00CC302E">
        <w:rPr>
          <w:sz w:val="32"/>
          <w:szCs w:val="32"/>
          <w:highlight w:val="yellow"/>
        </w:rPr>
        <w:t>патентоспособности технических решений</w:t>
      </w:r>
      <w:r w:rsidR="006821A3" w:rsidRPr="00CC302E">
        <w:rPr>
          <w:sz w:val="32"/>
          <w:szCs w:val="32"/>
        </w:rPr>
        <w:t xml:space="preserve">, как правило, составляет не менее 50 лет. Поиск проводится по ведущим странам мира и по фондам региональных патентных ведомств. Проверка </w:t>
      </w:r>
      <w:r w:rsidR="006821A3" w:rsidRPr="00CC302E">
        <w:rPr>
          <w:sz w:val="32"/>
          <w:szCs w:val="32"/>
          <w:highlight w:val="yellow"/>
        </w:rPr>
        <w:t>патентной чистоты даёт возможность определить, можно ли объект проверки свободно</w:t>
      </w:r>
      <w:r w:rsidR="006821A3" w:rsidRPr="00CC302E">
        <w:rPr>
          <w:sz w:val="32"/>
          <w:szCs w:val="32"/>
        </w:rPr>
        <w:t xml:space="preserve"> использовать, вводить в гражданский оборот в той или иной стране. </w:t>
      </w:r>
      <w:r w:rsidR="006821A3" w:rsidRPr="00CC302E">
        <w:rPr>
          <w:sz w:val="32"/>
          <w:szCs w:val="32"/>
          <w:highlight w:val="yellow"/>
        </w:rPr>
        <w:t>Само понятие «патентная чистота» является условным, так как патенты имеют территориальную привязку, и срок их действия ограничен, как правило, 20 годами, с возможностью продления для некоторых объектов</w:t>
      </w:r>
      <w:r w:rsidR="006821A3" w:rsidRPr="00CC302E">
        <w:rPr>
          <w:sz w:val="32"/>
          <w:szCs w:val="32"/>
        </w:rPr>
        <w:t xml:space="preserve"> (фармацевтические препараты и агрохимия) ещё на 5 лет. Глубина проверки патентной чистоты составляет порядка 20-25 лет.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    Основные виды используемого патентного поиска: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предметный,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именной (или фирменный),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нумерационный и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поиск патентов-аналогов (патентов-эквивалентов). Обычно применяют несколько видов поиска. Во всех указанных видах проверки, как правило, основными источниками патентной информации являются базы данных (патентов на изобретения или полезные модели и/или опубликованных заявок на изобретения) Патентного ведомства Казахстана, ВОИС, Евразийского патентного ведомства, Европейского патентного ведомства, а также баз данных патентных ведомств ведущих стран мира, таких как Россия, </w:t>
      </w:r>
      <w:r w:rsidRPr="00CC302E">
        <w:rPr>
          <w:sz w:val="32"/>
          <w:szCs w:val="32"/>
        </w:rPr>
        <w:lastRenderedPageBreak/>
        <w:t xml:space="preserve">Германия, Япония, США, Великобритания и др. Например, при проверке </w:t>
      </w:r>
      <w:r w:rsidRPr="00CC302E">
        <w:rPr>
          <w:sz w:val="32"/>
          <w:szCs w:val="32"/>
          <w:highlight w:val="yellow"/>
        </w:rPr>
        <w:t>патентной чистоты выполняются следующие виды работ</w:t>
      </w:r>
      <w:r w:rsidRPr="00CC302E">
        <w:rPr>
          <w:sz w:val="32"/>
          <w:szCs w:val="32"/>
        </w:rPr>
        <w:t xml:space="preserve">: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sym w:font="Symbol" w:char="F0B7"/>
      </w:r>
      <w:r w:rsidRPr="00CC302E">
        <w:rPr>
          <w:sz w:val="32"/>
          <w:szCs w:val="32"/>
        </w:rPr>
        <w:t xml:space="preserve"> определение стран, по которым будет осуществляться проверка;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 </w:t>
      </w:r>
      <w:r w:rsidRPr="00CC302E">
        <w:rPr>
          <w:sz w:val="32"/>
          <w:szCs w:val="32"/>
        </w:rPr>
        <w:sym w:font="Symbol" w:char="F0B7"/>
      </w:r>
      <w:r w:rsidRPr="00CC302E">
        <w:rPr>
          <w:sz w:val="32"/>
          <w:szCs w:val="32"/>
        </w:rPr>
        <w:t xml:space="preserve"> изучение особенностей патентного законодательства стран, по которым осуществляется проверка;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sym w:font="Symbol" w:char="F0B7"/>
      </w:r>
      <w:r w:rsidRPr="00CC302E">
        <w:rPr>
          <w:sz w:val="32"/>
          <w:szCs w:val="32"/>
        </w:rPr>
        <w:t xml:space="preserve"> анализ объекта проверки и выделение технических решений, художественно-конструкторских решений и других элементов, подлежащих проверке на патентную чистоту; </w:t>
      </w:r>
    </w:p>
    <w:p w:rsidR="00FF01E5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sym w:font="Symbol" w:char="F0B7"/>
      </w:r>
      <w:r w:rsidRPr="00CC302E">
        <w:rPr>
          <w:sz w:val="32"/>
          <w:szCs w:val="32"/>
        </w:rPr>
        <w:t xml:space="preserve"> поиск и отбор патентов и других охранных документов исключительного права, имеющих отношение к выделенным элементам объекта, подлежащих проверке; </w:t>
      </w:r>
    </w:p>
    <w:p w:rsidR="00726894" w:rsidRPr="00CC302E" w:rsidRDefault="006821A3" w:rsidP="00DD605D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sym w:font="Symbol" w:char="F0B7"/>
      </w:r>
      <w:r w:rsidRPr="00CC302E">
        <w:rPr>
          <w:sz w:val="32"/>
          <w:szCs w:val="32"/>
        </w:rPr>
        <w:t xml:space="preserve"> определение классификационных рубрик для выделения технических решений и др. элементов, подлежащих проверке; </w:t>
      </w:r>
    </w:p>
    <w:p w:rsidR="006821A3" w:rsidRPr="00CC302E" w:rsidRDefault="006821A3" w:rsidP="00DD605D">
      <w:pPr>
        <w:pStyle w:val="a3"/>
        <w:spacing w:after="0"/>
        <w:ind w:left="0"/>
        <w:jc w:val="both"/>
        <w:rPr>
          <w:rFonts w:cs="Arial"/>
          <w:b/>
          <w:sz w:val="32"/>
          <w:szCs w:val="32"/>
        </w:rPr>
      </w:pPr>
      <w:r w:rsidRPr="00CC302E">
        <w:rPr>
          <w:sz w:val="32"/>
          <w:szCs w:val="32"/>
        </w:rPr>
        <w:sym w:font="Symbol" w:char="F0B7"/>
      </w:r>
      <w:r w:rsidRPr="00CC302E">
        <w:rPr>
          <w:sz w:val="32"/>
          <w:szCs w:val="32"/>
        </w:rPr>
        <w:t xml:space="preserve"> подробный анализ отобранных действующих охранных документов на основе изучения формулы изобретения и выводы.</w:t>
      </w:r>
    </w:p>
    <w:p w:rsidR="005A733D" w:rsidRPr="00CC302E" w:rsidRDefault="00FF01E5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b/>
          <w:sz w:val="32"/>
          <w:szCs w:val="32"/>
        </w:rPr>
        <w:t xml:space="preserve">     </w:t>
      </w:r>
      <w:r w:rsidR="005A733D" w:rsidRPr="00CC302E">
        <w:rPr>
          <w:rFonts w:cs="Arial"/>
          <w:sz w:val="32"/>
          <w:szCs w:val="32"/>
          <w:highlight w:val="yellow"/>
        </w:rPr>
        <w:t>Заявка на выдачу патента на изобретение, полезную модель, промышленный образец (далее - заявка) подаете в патентный орган автором, нанимателем</w:t>
      </w:r>
      <w:r w:rsidR="005A733D" w:rsidRPr="00CC302E">
        <w:rPr>
          <w:rFonts w:cs="Arial"/>
          <w:sz w:val="32"/>
          <w:szCs w:val="32"/>
        </w:rPr>
        <w:t>. Заявка может быть передана через патентного поверенного, зарегистрированного в патентном органе.</w:t>
      </w:r>
    </w:p>
    <w:p w:rsidR="00FF01E5" w:rsidRPr="00CC302E" w:rsidRDefault="00FF01E5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</w:t>
      </w:r>
      <w:r w:rsidR="005A733D" w:rsidRPr="00CC302E">
        <w:rPr>
          <w:rFonts w:cs="Arial"/>
          <w:sz w:val="32"/>
          <w:szCs w:val="32"/>
        </w:rPr>
        <w:t xml:space="preserve">Заявка на выдачу </w:t>
      </w:r>
      <w:r w:rsidR="005A733D" w:rsidRPr="00CC302E">
        <w:rPr>
          <w:rFonts w:cs="Arial"/>
          <w:sz w:val="32"/>
          <w:szCs w:val="32"/>
          <w:highlight w:val="yellow"/>
        </w:rPr>
        <w:t>патента на изобретение</w:t>
      </w:r>
      <w:r w:rsidR="005A733D" w:rsidRPr="00CC302E">
        <w:rPr>
          <w:rFonts w:cs="Arial"/>
          <w:sz w:val="32"/>
          <w:szCs w:val="32"/>
        </w:rPr>
        <w:t xml:space="preserve"> должна относиться к одному изобретению или группе изобретений, связанных между собой настолько, что они образуют единый изобретательский замысел (требование единства изобретения). </w:t>
      </w:r>
    </w:p>
    <w:p w:rsidR="00FF01E5" w:rsidRPr="00CC302E" w:rsidRDefault="00FF01E5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</w:t>
      </w:r>
      <w:r w:rsidR="005A733D" w:rsidRPr="00CC302E">
        <w:rPr>
          <w:rFonts w:cs="Arial"/>
          <w:sz w:val="32"/>
          <w:szCs w:val="32"/>
        </w:rPr>
        <w:t xml:space="preserve">Заявка на выдачу </w:t>
      </w:r>
      <w:r w:rsidR="005A733D" w:rsidRPr="00CC302E">
        <w:rPr>
          <w:rFonts w:cs="Arial"/>
          <w:sz w:val="32"/>
          <w:szCs w:val="32"/>
          <w:highlight w:val="yellow"/>
        </w:rPr>
        <w:t>патента на полезную модель</w:t>
      </w:r>
      <w:r w:rsidR="005A733D" w:rsidRPr="00CC302E">
        <w:rPr>
          <w:rFonts w:cs="Arial"/>
          <w:sz w:val="32"/>
          <w:szCs w:val="32"/>
        </w:rPr>
        <w:t xml:space="preserve"> должна относиться к одной полезной модели или группе полезных моделей, связанных между собой так, что они образуют единый творческий замысел (требование единства полезной модели). </w:t>
      </w:r>
    </w:p>
    <w:p w:rsidR="00FF01E5" w:rsidRPr="00CC302E" w:rsidRDefault="00FF01E5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</w:t>
      </w:r>
      <w:r w:rsidR="005A733D" w:rsidRPr="00CC302E">
        <w:rPr>
          <w:rFonts w:cs="Arial"/>
          <w:sz w:val="32"/>
          <w:szCs w:val="32"/>
        </w:rPr>
        <w:t xml:space="preserve">Заявка на выдачу </w:t>
      </w:r>
      <w:r w:rsidR="005A733D" w:rsidRPr="00CC302E">
        <w:rPr>
          <w:rFonts w:cs="Arial"/>
          <w:sz w:val="32"/>
          <w:szCs w:val="32"/>
          <w:highlight w:val="yellow"/>
        </w:rPr>
        <w:t>промышленного образца</w:t>
      </w:r>
      <w:r w:rsidR="005A733D" w:rsidRPr="00CC302E">
        <w:rPr>
          <w:rFonts w:cs="Arial"/>
          <w:sz w:val="32"/>
          <w:szCs w:val="32"/>
        </w:rPr>
        <w:t xml:space="preserve"> должна относиться к одному промышленному образцу и может включать его варианты. Как заявка на изобретение, так и заявка на полезную модель должны содержать: </w:t>
      </w:r>
    </w:p>
    <w:p w:rsidR="00FF01E5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lastRenderedPageBreak/>
        <w:t xml:space="preserve">• заявление </w:t>
      </w:r>
      <w:r w:rsidRPr="00CC302E">
        <w:rPr>
          <w:rFonts w:cs="Arial"/>
          <w:sz w:val="32"/>
          <w:szCs w:val="32"/>
          <w:highlight w:val="yellow"/>
        </w:rPr>
        <w:t>о выдаче патента с указанием автора</w:t>
      </w:r>
      <w:r w:rsidRPr="00CC302E">
        <w:rPr>
          <w:rFonts w:cs="Arial"/>
          <w:sz w:val="32"/>
          <w:szCs w:val="32"/>
        </w:rPr>
        <w:t xml:space="preserve"> (соавторов) изобретения и лица (лиц), на имя которого (которых) испрашивается патент, а также его (их) места жительства и места нахождения; </w:t>
      </w:r>
    </w:p>
    <w:p w:rsidR="00FF01E5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>• описание объекта патентования, раскрывающее его с полнотой, достаточной для его осуществления;</w:t>
      </w:r>
    </w:p>
    <w:p w:rsidR="00FF01E5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• формулу объекта патентования, выражающую его сущность и полностью</w:t>
      </w:r>
      <w:r w:rsidR="00FF01E5" w:rsidRPr="00CC302E">
        <w:rPr>
          <w:rFonts w:cs="Arial"/>
          <w:sz w:val="32"/>
          <w:szCs w:val="32"/>
        </w:rPr>
        <w:t xml:space="preserve"> основанную на его описании; </w:t>
      </w:r>
    </w:p>
    <w:p w:rsidR="00FF01E5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• чертежи и иные материалы, если они необходимы для понимания сущности изобретения; • реферат; </w:t>
      </w:r>
    </w:p>
    <w:p w:rsidR="00726894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• доверенность (в случае подачи заявки патентным поверенным). </w:t>
      </w:r>
    </w:p>
    <w:p w:rsidR="00726894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Заявка на выдачу </w:t>
      </w:r>
      <w:r w:rsidRPr="00CC302E">
        <w:rPr>
          <w:rFonts w:cs="Arial"/>
          <w:sz w:val="32"/>
          <w:szCs w:val="32"/>
          <w:highlight w:val="yellow"/>
        </w:rPr>
        <w:t>патента на промышленный образец</w:t>
      </w:r>
      <w:r w:rsidRPr="00CC302E">
        <w:rPr>
          <w:rFonts w:cs="Arial"/>
          <w:sz w:val="32"/>
          <w:szCs w:val="32"/>
        </w:rPr>
        <w:t xml:space="preserve"> должна содержать:</w:t>
      </w:r>
    </w:p>
    <w:p w:rsidR="00726894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• заявление о выдаче патента с указанием автора (соавторов) промышленного образца и лица (лиц), на имя которого (которых) испрашивается патент, а также их места жительства и места нахождения; </w:t>
      </w:r>
    </w:p>
    <w:p w:rsidR="00726894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• комплект фотографий изделия (макета, рисунка), дающих полное и детальное представление о внешнем виде изделия; </w:t>
      </w:r>
    </w:p>
    <w:p w:rsidR="00726894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• описание промышленного образца, включающее совокупность его существенных признаков; </w:t>
      </w:r>
    </w:p>
    <w:p w:rsidR="00726894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• чертежи общего вида изделия, эргономическую схему, конфекционную карту, если они необходимы для раскрытия сущности промышленного образца; 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>• доверенность (в случае подачи заявки патентным поверенным). К каждой из названных заявок прилагается документ, подтверждающий уплату пошлины в установленном размере или освобождение от уплаты пошлины либо наличие оснований для уменьшения ее размера. Требования к заявкам на получение патента на изобретение, полезную модель, промышленный образец устанавливаются патентным органом.</w:t>
      </w:r>
    </w:p>
    <w:p w:rsidR="00CC302E" w:rsidRDefault="00CC302E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br w:type="page"/>
      </w:r>
    </w:p>
    <w:p w:rsidR="00F36380" w:rsidRPr="00CC302E" w:rsidRDefault="005D3DEC" w:rsidP="005D3DEC">
      <w:pPr>
        <w:pStyle w:val="Default"/>
        <w:rPr>
          <w:rFonts w:asciiTheme="minorHAnsi" w:hAnsiTheme="minorHAnsi"/>
          <w:b/>
          <w:bCs/>
          <w:sz w:val="32"/>
          <w:szCs w:val="32"/>
        </w:rPr>
      </w:pPr>
      <w:r w:rsidRPr="00CC302E">
        <w:rPr>
          <w:rFonts w:asciiTheme="minorHAnsi" w:hAnsiTheme="minorHAnsi" w:cs="Arial"/>
          <w:sz w:val="32"/>
          <w:szCs w:val="32"/>
        </w:rPr>
        <w:lastRenderedPageBreak/>
        <w:t xml:space="preserve">                              </w:t>
      </w:r>
      <w:r w:rsidRPr="00CC302E">
        <w:rPr>
          <w:rFonts w:asciiTheme="minorHAnsi" w:hAnsiTheme="minorHAnsi"/>
          <w:b/>
          <w:bCs/>
          <w:sz w:val="32"/>
          <w:szCs w:val="32"/>
        </w:rPr>
        <w:t>2</w:t>
      </w:r>
      <w:r w:rsidR="00F36380" w:rsidRPr="00CC302E">
        <w:rPr>
          <w:rFonts w:asciiTheme="minorHAnsi" w:hAnsiTheme="minorHAnsi"/>
          <w:b/>
          <w:bCs/>
          <w:sz w:val="32"/>
          <w:szCs w:val="32"/>
        </w:rPr>
        <w:t>.</w:t>
      </w:r>
      <w:r w:rsidRPr="00CC302E">
        <w:rPr>
          <w:rFonts w:asciiTheme="minorHAnsi" w:hAnsiTheme="minorHAnsi"/>
          <w:b/>
          <w:bCs/>
          <w:sz w:val="32"/>
          <w:szCs w:val="32"/>
        </w:rPr>
        <w:t xml:space="preserve"> Экспертиза патентным органом заявки</w:t>
      </w:r>
    </w:p>
    <w:p w:rsidR="005D3DEC" w:rsidRPr="00CC302E" w:rsidRDefault="00F36380" w:rsidP="005D3DEC">
      <w:pPr>
        <w:pStyle w:val="Default"/>
        <w:rPr>
          <w:rFonts w:asciiTheme="minorHAnsi" w:hAnsiTheme="minorHAnsi"/>
          <w:sz w:val="32"/>
          <w:szCs w:val="32"/>
        </w:rPr>
      </w:pPr>
      <w:r w:rsidRPr="00CC302E">
        <w:rPr>
          <w:rFonts w:asciiTheme="minorHAnsi" w:hAnsiTheme="minorHAnsi"/>
          <w:b/>
          <w:bCs/>
          <w:sz w:val="32"/>
          <w:szCs w:val="32"/>
        </w:rPr>
        <w:t xml:space="preserve">                                 </w:t>
      </w:r>
      <w:r w:rsidR="005D3DEC" w:rsidRPr="00CC302E">
        <w:rPr>
          <w:rFonts w:asciiTheme="minorHAnsi" w:hAnsiTheme="minorHAnsi"/>
          <w:b/>
          <w:bCs/>
          <w:sz w:val="32"/>
          <w:szCs w:val="32"/>
        </w:rPr>
        <w:t xml:space="preserve"> на выдачу патента на изобретение </w:t>
      </w:r>
    </w:p>
    <w:p w:rsidR="005D3DEC" w:rsidRPr="00CC302E" w:rsidRDefault="005D3DEC" w:rsidP="005D3DEC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Заявка на выдачу патента на изобретение </w:t>
      </w:r>
      <w:r w:rsidRPr="00CC302E">
        <w:rPr>
          <w:sz w:val="32"/>
          <w:szCs w:val="32"/>
          <w:highlight w:val="yellow"/>
        </w:rPr>
        <w:t>подлежит предварительной (формальной) экспертизе и патентной экспертизе</w:t>
      </w:r>
      <w:r w:rsidRPr="00CC302E">
        <w:rPr>
          <w:sz w:val="32"/>
          <w:szCs w:val="32"/>
        </w:rPr>
        <w:t xml:space="preserve"> (экспертизе по существу),</w:t>
      </w:r>
    </w:p>
    <w:p w:rsidR="005D3DEC" w:rsidRPr="00CC302E" w:rsidRDefault="005D3DEC" w:rsidP="005D3DEC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     </w:t>
      </w:r>
      <w:r w:rsidRPr="00CC302E">
        <w:rPr>
          <w:i/>
          <w:iCs/>
          <w:sz w:val="32"/>
          <w:szCs w:val="32"/>
        </w:rPr>
        <w:t xml:space="preserve">Предварительная экспертиза </w:t>
      </w:r>
      <w:r w:rsidRPr="00CC302E">
        <w:rPr>
          <w:sz w:val="32"/>
          <w:szCs w:val="32"/>
        </w:rPr>
        <w:t xml:space="preserve">заявки проводится в трехмесячный срок с даты ее поступления в патентный орган. В ходе этой экспертизы проверяется </w:t>
      </w:r>
      <w:r w:rsidRPr="00CC302E">
        <w:rPr>
          <w:sz w:val="32"/>
          <w:szCs w:val="32"/>
          <w:highlight w:val="yellow"/>
        </w:rPr>
        <w:t>наличие в заявке документов, которые она должна содержать, соблюдение установленных к ним требований, и рассматривается вопрос, относится ли заявленное изобретение к ОПС, охраняемым законом</w:t>
      </w:r>
      <w:r w:rsidRPr="00CC302E">
        <w:rPr>
          <w:sz w:val="32"/>
          <w:szCs w:val="32"/>
        </w:rPr>
        <w:t>. При необходимости заявителю может быть предложено внести уточнения в заявку в течение двух месяцев после получения запроса.</w:t>
      </w:r>
    </w:p>
    <w:p w:rsidR="00C0768A" w:rsidRPr="00CC302E" w:rsidRDefault="00C0768A" w:rsidP="005D3DEC">
      <w:pPr>
        <w:pStyle w:val="a3"/>
        <w:spacing w:after="0"/>
        <w:ind w:left="0"/>
        <w:jc w:val="both"/>
        <w:rPr>
          <w:sz w:val="32"/>
          <w:szCs w:val="32"/>
        </w:rPr>
      </w:pPr>
      <w:r w:rsidRPr="00CC302E">
        <w:rPr>
          <w:sz w:val="32"/>
          <w:szCs w:val="32"/>
        </w:rPr>
        <w:t xml:space="preserve">      При положительном результате предварительной экспертизы заявитель уведомляется о приеме заявки к рассмотрению и установлении </w:t>
      </w:r>
      <w:r w:rsidRPr="00CC302E">
        <w:rPr>
          <w:i/>
          <w:iCs/>
          <w:sz w:val="32"/>
          <w:szCs w:val="32"/>
        </w:rPr>
        <w:t xml:space="preserve">приоритета изобретения, </w:t>
      </w:r>
      <w:r w:rsidRPr="00CC302E">
        <w:rPr>
          <w:sz w:val="32"/>
          <w:szCs w:val="32"/>
        </w:rPr>
        <w:t xml:space="preserve">если он </w:t>
      </w:r>
      <w:r w:rsidRPr="00CC302E">
        <w:rPr>
          <w:i/>
          <w:iCs/>
          <w:sz w:val="32"/>
          <w:szCs w:val="32"/>
        </w:rPr>
        <w:t xml:space="preserve">не испрашивает конвенционный </w:t>
      </w:r>
      <w:r w:rsidRPr="00CC302E">
        <w:rPr>
          <w:sz w:val="32"/>
          <w:szCs w:val="32"/>
        </w:rPr>
        <w:t xml:space="preserve">приоритет по дате поступления в патентный орган более ранней заявки или дополнительных материалов к ней. Но для решения </w:t>
      </w:r>
      <w:r w:rsidRPr="00CC302E">
        <w:rPr>
          <w:sz w:val="32"/>
          <w:szCs w:val="32"/>
          <w:highlight w:val="yellow"/>
        </w:rPr>
        <w:t xml:space="preserve">вопроса о выдаче патента на изобретение должна быть проведена </w:t>
      </w:r>
      <w:r w:rsidRPr="00CC302E">
        <w:rPr>
          <w:i/>
          <w:iCs/>
          <w:sz w:val="32"/>
          <w:szCs w:val="32"/>
          <w:highlight w:val="yellow"/>
        </w:rPr>
        <w:t>патентная экспертиза</w:t>
      </w:r>
      <w:r w:rsidRPr="00CC302E">
        <w:rPr>
          <w:i/>
          <w:iCs/>
          <w:sz w:val="32"/>
          <w:szCs w:val="32"/>
        </w:rPr>
        <w:t xml:space="preserve">, </w:t>
      </w:r>
      <w:r w:rsidRPr="00CC302E">
        <w:rPr>
          <w:sz w:val="32"/>
          <w:szCs w:val="32"/>
        </w:rPr>
        <w:t xml:space="preserve">которая именуется </w:t>
      </w:r>
      <w:r w:rsidRPr="00CC302E">
        <w:rPr>
          <w:i/>
          <w:iCs/>
          <w:sz w:val="32"/>
          <w:szCs w:val="32"/>
        </w:rPr>
        <w:t xml:space="preserve">отсроченной. </w:t>
      </w:r>
      <w:r w:rsidRPr="00CC302E">
        <w:rPr>
          <w:sz w:val="32"/>
          <w:szCs w:val="32"/>
        </w:rPr>
        <w:t xml:space="preserve">Патентный орган по истечении 18 месяцев с даты поступления заявки публикует сведения о ней. Их состав определяет патентный орган. По ходатайству заявителя этот орган может опубликовать сведения о заявке до истечения 18 месяцев со дня ее поступления. </w:t>
      </w:r>
      <w:r w:rsidRPr="00CC302E">
        <w:rPr>
          <w:sz w:val="32"/>
          <w:szCs w:val="32"/>
          <w:highlight w:val="yellow"/>
        </w:rPr>
        <w:t xml:space="preserve">В течение трех лет с даты поступления заявки в патентный орган, заявитель либо любое заинтересованное лицо может подать ходатайство о проведении патентной экспертизы. В случае </w:t>
      </w:r>
      <w:proofErr w:type="spellStart"/>
      <w:r w:rsidRPr="00CC302E">
        <w:rPr>
          <w:sz w:val="32"/>
          <w:szCs w:val="32"/>
          <w:highlight w:val="yellow"/>
        </w:rPr>
        <w:t>непоступления</w:t>
      </w:r>
      <w:proofErr w:type="spellEnd"/>
      <w:r w:rsidRPr="00CC302E">
        <w:rPr>
          <w:sz w:val="32"/>
          <w:szCs w:val="32"/>
          <w:highlight w:val="yellow"/>
        </w:rPr>
        <w:t xml:space="preserve"> такого ходатайства в указанный срок заявка считается отозванной.</w:t>
      </w:r>
    </w:p>
    <w:p w:rsidR="00C0768A" w:rsidRPr="00CC302E" w:rsidRDefault="00C0768A" w:rsidP="005D3DEC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sz w:val="32"/>
          <w:szCs w:val="32"/>
        </w:rPr>
        <w:t xml:space="preserve">При несогласии с решением предварительной или патентной экспертизы заявитель вправе в трехмесячный срок со дня получения решения или затребованных им копий противопоставленных </w:t>
      </w:r>
      <w:r w:rsidRPr="00CC302E">
        <w:rPr>
          <w:sz w:val="32"/>
          <w:szCs w:val="32"/>
        </w:rPr>
        <w:lastRenderedPageBreak/>
        <w:t>материалов подать мотивированную жалобу в Апелляционный совет патентной экспертизы при патентном органе.</w:t>
      </w:r>
    </w:p>
    <w:p w:rsidR="005D3DEC" w:rsidRPr="00CC302E" w:rsidRDefault="005D3DEC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DD605D" w:rsidRPr="00CC302E" w:rsidRDefault="00DD605D" w:rsidP="00CC302E">
      <w:pPr>
        <w:pStyle w:val="a3"/>
        <w:spacing w:after="0"/>
        <w:ind w:left="0"/>
        <w:jc w:val="center"/>
        <w:rPr>
          <w:b/>
          <w:bCs/>
          <w:sz w:val="32"/>
          <w:szCs w:val="32"/>
        </w:rPr>
      </w:pPr>
      <w:r w:rsidRPr="00CC302E">
        <w:rPr>
          <w:b/>
          <w:bCs/>
          <w:sz w:val="32"/>
          <w:szCs w:val="32"/>
        </w:rPr>
        <w:t>3. Заявка на выдачу патента на</w:t>
      </w:r>
    </w:p>
    <w:p w:rsidR="005D3DEC" w:rsidRPr="00CC302E" w:rsidRDefault="00DD605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b/>
          <w:bCs/>
          <w:sz w:val="32"/>
          <w:szCs w:val="32"/>
        </w:rPr>
        <w:t xml:space="preserve">                                    </w:t>
      </w:r>
      <w:r w:rsidR="00726894" w:rsidRPr="00CC302E">
        <w:rPr>
          <w:b/>
          <w:bCs/>
          <w:sz w:val="32"/>
          <w:szCs w:val="32"/>
        </w:rPr>
        <w:t xml:space="preserve">                Изобретение.</w:t>
      </w:r>
    </w:p>
    <w:p w:rsidR="005D3DEC" w:rsidRPr="00CC302E" w:rsidRDefault="005D3DEC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5D3DEC" w:rsidRPr="00CC302E" w:rsidRDefault="005D3DEC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5A733D" w:rsidRPr="00CC302E" w:rsidRDefault="00726894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  </w:t>
      </w:r>
      <w:r w:rsidR="005A733D" w:rsidRPr="00CC302E">
        <w:rPr>
          <w:rFonts w:cs="Arial"/>
          <w:sz w:val="32"/>
          <w:szCs w:val="32"/>
        </w:rPr>
        <w:t xml:space="preserve">Заявка на выдачу </w:t>
      </w:r>
      <w:r w:rsidR="005A733D" w:rsidRPr="00CC302E">
        <w:rPr>
          <w:rFonts w:cs="Arial"/>
          <w:sz w:val="32"/>
          <w:szCs w:val="32"/>
          <w:highlight w:val="yellow"/>
        </w:rPr>
        <w:t>патента на изобретение</w:t>
      </w:r>
      <w:r w:rsidR="005A733D" w:rsidRPr="00CC302E">
        <w:rPr>
          <w:rFonts w:cs="Arial"/>
          <w:sz w:val="32"/>
          <w:szCs w:val="32"/>
        </w:rPr>
        <w:t xml:space="preserve"> подлежит предварительной (формальной) экспертизе и патентной экспертизе (экспертизе по существу). Предварительная экспертиза заявки проводится в трехмесячный срок с даты ее поступления в патентный орган. В ходе этой экспертизы проверяется наличие в заявке документов, которые она должна содержать, соблюдение установленных к ним требований, и рассматривается вопрос, относится ли заявленное изобретение к ОПС, охраняемым законом.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При положительном результате предварительной экспертизы заявитель уведомляется о приеме заявки к рассмотрению и установлении </w:t>
      </w:r>
      <w:r w:rsidRPr="00CC302E">
        <w:rPr>
          <w:rFonts w:cs="Arial"/>
          <w:sz w:val="32"/>
          <w:szCs w:val="32"/>
          <w:highlight w:val="yellow"/>
        </w:rPr>
        <w:t>приоритета изобретения</w:t>
      </w:r>
      <w:r w:rsidRPr="00CC302E">
        <w:rPr>
          <w:rFonts w:cs="Arial"/>
          <w:sz w:val="32"/>
          <w:szCs w:val="32"/>
        </w:rPr>
        <w:t xml:space="preserve">, если он не испрашивает конвенционный приоритет по дате поступления в патентный орган более ранней заявки или дополнительных материалов к ней. Но для решения вопроса о выдаче </w:t>
      </w:r>
      <w:r w:rsidRPr="00CC302E">
        <w:rPr>
          <w:rFonts w:cs="Arial"/>
          <w:sz w:val="32"/>
          <w:szCs w:val="32"/>
          <w:highlight w:val="yellow"/>
        </w:rPr>
        <w:t>патента на изобретение</w:t>
      </w:r>
      <w:r w:rsidRPr="00CC302E">
        <w:rPr>
          <w:rFonts w:cs="Arial"/>
          <w:sz w:val="32"/>
          <w:szCs w:val="32"/>
        </w:rPr>
        <w:t xml:space="preserve"> должна быть проведена патентная экспертиза, которая именуется отсроченной.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  <w:highlight w:val="yellow"/>
        </w:rPr>
        <w:t>Заявитель опубликованной заявки получает временную правовую охрану в объеме формулы изобретения</w:t>
      </w:r>
      <w:r w:rsidRPr="00CC302E">
        <w:rPr>
          <w:rFonts w:cs="Arial"/>
          <w:sz w:val="32"/>
          <w:szCs w:val="32"/>
        </w:rPr>
        <w:t>. Если впоследствии заявитель получит патент, физическое или юридическое лицо, использующее заявленное изобретение с даты публикации заявки до даты регистрации изобретения в Реестре изобретений, уплачивает патентообладателю после получения патента на изобретение денежную компенсацию.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В ходе патентной экспертизы </w:t>
      </w:r>
      <w:r w:rsidRPr="00CC302E">
        <w:rPr>
          <w:rFonts w:cs="Arial"/>
          <w:sz w:val="32"/>
          <w:szCs w:val="32"/>
          <w:highlight w:val="yellow"/>
        </w:rPr>
        <w:t>заявки на выдачу патента на изобретение проверяется патентоспособность изобретения и устанавливается приоритет изобретения,</w:t>
      </w:r>
      <w:r w:rsidRPr="00CC302E">
        <w:rPr>
          <w:rFonts w:cs="Arial"/>
          <w:sz w:val="32"/>
          <w:szCs w:val="32"/>
        </w:rPr>
        <w:t xml:space="preserve"> если он не был установлен </w:t>
      </w:r>
      <w:r w:rsidRPr="00CC302E">
        <w:rPr>
          <w:rFonts w:cs="Arial"/>
          <w:sz w:val="32"/>
          <w:szCs w:val="32"/>
        </w:rPr>
        <w:lastRenderedPageBreak/>
        <w:t>при проведении предварительной экспертизы. По результатам патентной экспертизы патентный орган принимает решение о выдаче патента или об отказе в его выдаче. Заявитель вправе знакомиться с материалами, используемым</w:t>
      </w:r>
      <w:r w:rsidR="00726894" w:rsidRPr="00CC302E">
        <w:rPr>
          <w:rFonts w:cs="Arial"/>
          <w:sz w:val="32"/>
          <w:szCs w:val="32"/>
        </w:rPr>
        <w:t xml:space="preserve">и при проведении экспертизы. </w:t>
      </w:r>
      <w:r w:rsidRPr="00CC302E">
        <w:rPr>
          <w:rFonts w:cs="Arial"/>
          <w:sz w:val="32"/>
          <w:szCs w:val="32"/>
        </w:rPr>
        <w:t xml:space="preserve">Копии противопоставляемых заявке материалов могут быть затребованы заявителем в двухмесячный срок с даты получения решения по заявке. 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При несогласии заявителя с решением патентной экспертизы он </w:t>
      </w:r>
      <w:r w:rsidR="00726894" w:rsidRPr="00CC302E">
        <w:rPr>
          <w:rFonts w:cs="Arial"/>
          <w:sz w:val="32"/>
          <w:szCs w:val="32"/>
        </w:rPr>
        <w:t xml:space="preserve">имеет право в трехмесячный срок </w:t>
      </w:r>
      <w:r w:rsidRPr="00CC302E">
        <w:rPr>
          <w:rFonts w:cs="Arial"/>
          <w:sz w:val="32"/>
          <w:szCs w:val="32"/>
        </w:rPr>
        <w:t>с даты получения решения или затребованных им копий противопоставленных заявке материалов обратиться в патентный орган с ходатайством о проведении повторной экспертизы, которая осуществляется в течение шести месяцев со дня поступления ходатайства заявителя.</w:t>
      </w:r>
    </w:p>
    <w:p w:rsidR="00CC302E" w:rsidRDefault="00CC302E" w:rsidP="00CC302E">
      <w:pPr>
        <w:pStyle w:val="a3"/>
        <w:spacing w:after="0"/>
        <w:ind w:left="0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\</w:t>
      </w:r>
    </w:p>
    <w:p w:rsidR="00DD605D" w:rsidRPr="00CC302E" w:rsidRDefault="00DD605D" w:rsidP="00CC302E">
      <w:pPr>
        <w:pStyle w:val="a3"/>
        <w:spacing w:after="0"/>
        <w:ind w:left="0"/>
        <w:jc w:val="center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4. </w:t>
      </w:r>
      <w:r w:rsidRPr="00CC302E">
        <w:rPr>
          <w:b/>
          <w:bCs/>
          <w:sz w:val="32"/>
          <w:szCs w:val="32"/>
        </w:rPr>
        <w:t>Экспертиза заявки на выдачу патента на полезную модель</w:t>
      </w:r>
    </w:p>
    <w:p w:rsidR="00726894" w:rsidRPr="00CC302E" w:rsidRDefault="00DD605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</w:t>
      </w:r>
    </w:p>
    <w:p w:rsidR="005A733D" w:rsidRPr="00CC302E" w:rsidRDefault="00726894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</w:t>
      </w:r>
      <w:r w:rsidR="005A733D" w:rsidRPr="00CC302E">
        <w:rPr>
          <w:rFonts w:cs="Arial"/>
          <w:sz w:val="32"/>
          <w:szCs w:val="32"/>
        </w:rPr>
        <w:t xml:space="preserve">Заявка на </w:t>
      </w:r>
      <w:r w:rsidR="005A733D" w:rsidRPr="00CC302E">
        <w:rPr>
          <w:rFonts w:cs="Arial"/>
          <w:sz w:val="32"/>
          <w:szCs w:val="32"/>
          <w:highlight w:val="yellow"/>
        </w:rPr>
        <w:t>полезную модель не публикуется</w:t>
      </w:r>
      <w:r w:rsidR="005A733D" w:rsidRPr="00CC302E">
        <w:rPr>
          <w:rFonts w:cs="Arial"/>
          <w:sz w:val="32"/>
          <w:szCs w:val="32"/>
        </w:rPr>
        <w:t>. Ее экспертиза осуществляется патентным органом в течение двух месяцев с даты поступления заявки.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  <w:highlight w:val="yellow"/>
        </w:rPr>
        <w:t>В отличие</w:t>
      </w:r>
      <w:r w:rsidRPr="00CC302E">
        <w:rPr>
          <w:rFonts w:cs="Arial"/>
          <w:sz w:val="32"/>
          <w:szCs w:val="32"/>
        </w:rPr>
        <w:t xml:space="preserve"> экспертизы на патентоспособность </w:t>
      </w:r>
      <w:r w:rsidRPr="00CC302E">
        <w:rPr>
          <w:rFonts w:cs="Arial"/>
          <w:sz w:val="32"/>
          <w:szCs w:val="32"/>
          <w:highlight w:val="yellow"/>
        </w:rPr>
        <w:t>изобретения</w:t>
      </w:r>
      <w:r w:rsidRPr="00CC302E">
        <w:rPr>
          <w:rFonts w:cs="Arial"/>
          <w:sz w:val="32"/>
          <w:szCs w:val="32"/>
        </w:rPr>
        <w:t xml:space="preserve"> проверка соответствия заявленной полезной модели </w:t>
      </w:r>
      <w:r w:rsidRPr="00CC302E">
        <w:rPr>
          <w:rFonts w:cs="Arial"/>
          <w:sz w:val="32"/>
          <w:szCs w:val="32"/>
          <w:highlight w:val="yellow"/>
        </w:rPr>
        <w:t>условиям патентоспособности не осуществляется</w:t>
      </w:r>
      <w:r w:rsidRPr="00CC302E">
        <w:rPr>
          <w:rFonts w:cs="Arial"/>
          <w:sz w:val="32"/>
          <w:szCs w:val="32"/>
        </w:rPr>
        <w:t xml:space="preserve">. Патент </w:t>
      </w:r>
      <w:r w:rsidRPr="00CC302E">
        <w:rPr>
          <w:rFonts w:cs="Arial"/>
          <w:sz w:val="32"/>
          <w:szCs w:val="32"/>
          <w:highlight w:val="yellow"/>
        </w:rPr>
        <w:t>выдается под ответственность заявителя без гарантии действительности. Если в результате экспертизы заявки будет установлено, что заявка оформлена на предложение, которое не относится к объектам полезной модели, принимается решение об отказе в выдаче патента.</w:t>
      </w:r>
      <w:r w:rsidRPr="00CC302E">
        <w:rPr>
          <w:rFonts w:cs="Arial"/>
          <w:sz w:val="32"/>
          <w:szCs w:val="32"/>
        </w:rPr>
        <w:t xml:space="preserve"> Если же будет установлено, что заявка подана на предложение, относящееся к объектам полезной модели, все необходимые документы имеются и оформлены правильно, принимается решение о выдаче патента. О положительном решении экспертизы и установлении приоритета заявитель уведомляется. По заявке, оформленной с нарушением требований к </w:t>
      </w:r>
      <w:r w:rsidRPr="00CC302E">
        <w:rPr>
          <w:rFonts w:cs="Arial"/>
          <w:sz w:val="32"/>
          <w:szCs w:val="32"/>
        </w:rPr>
        <w:lastRenderedPageBreak/>
        <w:t>документам, заявителю направляется запрос с предложением в двухмесячный срок с даты получения запроса представить исправленные или отсутствующие документы. Если заявитель в указанный срок не выполнит это требование или не 66 представит ходатайство о продлении установленного срока, заявка признается отозванной. Дополнительные материалы в части, изменяющей сущность заявления полезной модели, не принимаются во внимание при рассмотрении заявки и могут быть оформлены заявителем в качестве самостоятельной заявки. Заявитель (патентообладатель) в течение трех лет с даты поступления заявки в патентный орган имеет прав</w:t>
      </w:r>
      <w:r w:rsidR="00726894" w:rsidRPr="00CC302E">
        <w:rPr>
          <w:rFonts w:cs="Arial"/>
          <w:sz w:val="32"/>
          <w:szCs w:val="32"/>
        </w:rPr>
        <w:t>о</w:t>
      </w:r>
      <w:r w:rsidRPr="00CC302E">
        <w:rPr>
          <w:rFonts w:cs="Arial"/>
          <w:sz w:val="32"/>
          <w:szCs w:val="32"/>
        </w:rPr>
        <w:t xml:space="preserve"> подать ходатайство о проведении патентной экспертиза с целью преобразования заявки (патента) на полезную модель в заявку на изобретение. Если будет вынесено положительное решение о выдаче патента на изобретение, действие патента на полезную модель прекращается, а действие патента на изобретение исчисляется с даты поступления заявки на полезную модель в патентный орган.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5A733D" w:rsidRPr="00CC302E" w:rsidRDefault="009A5A51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 </w:t>
      </w:r>
      <w:r w:rsidR="005A733D" w:rsidRPr="00CC302E">
        <w:rPr>
          <w:rFonts w:cs="Arial"/>
          <w:sz w:val="32"/>
          <w:szCs w:val="32"/>
        </w:rPr>
        <w:t xml:space="preserve">Заявка, принятая к рассмотрению, не публикуется. В месячный срок с даты поступления заявки патентный орган извещает заявителя о принятии заявки к рассмотрению, либо о необходимости дополнения ее недостающими материалами, либо об отказе принятия заявки к рассмотрению. В последнем случае заявитель в течение двух месяцев с даты получения извещения имеет право подать в патентный орган возражение, решение по которому принимается в течение месяца со дня его получения. Экспертиза по существу проводится сразу же после принятия заявки к рассмотрению. По результатам экспертизы принимается решение о выдаче или об отказе в выдаче патента. В случае несогласия с решением экспертизы заявитель вправе подать мотивированную жалобу в Апелляционный совет патентной экспертизы при патентном органе в трехмесячный срок со дня получения решения </w:t>
      </w:r>
      <w:r w:rsidR="005A733D" w:rsidRPr="00CC302E">
        <w:rPr>
          <w:rFonts w:cs="Arial"/>
          <w:sz w:val="32"/>
          <w:szCs w:val="32"/>
        </w:rPr>
        <w:lastRenderedPageBreak/>
        <w:t>или затребованных копий противопоставленных заявке материалов. Жалоба должна быть рассмотрена в четырехмесячный срок со дня ее получения.</w:t>
      </w:r>
    </w:p>
    <w:p w:rsidR="005A733D" w:rsidRPr="00CC302E" w:rsidRDefault="009A5A51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</w:t>
      </w:r>
      <w:r w:rsidR="005A733D" w:rsidRPr="00CC302E">
        <w:rPr>
          <w:rFonts w:cs="Arial"/>
          <w:sz w:val="32"/>
          <w:szCs w:val="32"/>
        </w:rPr>
        <w:t>Заявки на получение патентов в соответств</w:t>
      </w:r>
      <w:r w:rsidRPr="00CC302E">
        <w:rPr>
          <w:rFonts w:cs="Arial"/>
          <w:sz w:val="32"/>
          <w:szCs w:val="32"/>
        </w:rPr>
        <w:t xml:space="preserve">ии с международными договорами </w:t>
      </w:r>
      <w:r w:rsidR="005A733D" w:rsidRPr="00CC302E">
        <w:rPr>
          <w:rFonts w:cs="Arial"/>
          <w:sz w:val="32"/>
          <w:szCs w:val="32"/>
        </w:rPr>
        <w:t>подаются непосредственно в патентный орган, если иное не установлено в соответствии с нормами этих международных договоров.</w:t>
      </w:r>
      <w:r w:rsidR="00DD605D" w:rsidRPr="00CC302E">
        <w:rPr>
          <w:rFonts w:cs="Arial"/>
          <w:sz w:val="32"/>
          <w:szCs w:val="32"/>
        </w:rPr>
        <w:t xml:space="preserve"> </w:t>
      </w:r>
      <w:r w:rsidR="00DD605D" w:rsidRPr="00CC302E">
        <w:rPr>
          <w:sz w:val="32"/>
          <w:szCs w:val="32"/>
        </w:rPr>
        <w:t>По результатам экспертизы принимается решение о выдаче или об отказе в выдаче патента. В случае несогласия с решением экспертизы заявитель вправе подать мотивированную жалобу в Апелляционный совет патентной экспертизы при патентном органе в трехмесячный срок со дня получения решения или затребованных копий противопоставленных заявке материалов.</w:t>
      </w:r>
      <w:r w:rsidR="00073C02" w:rsidRPr="00CC302E">
        <w:rPr>
          <w:sz w:val="32"/>
          <w:szCs w:val="32"/>
        </w:rPr>
        <w:t xml:space="preserve"> Объекты промышленной собственности, содержащие сведения, разглашение которых может нанести ущерб безопасности, должны быть засекречены в порядке, установленном законодательством, и не могут быть запатентованы в зарубежных странах.</w:t>
      </w:r>
      <w:bookmarkStart w:id="0" w:name="_GoBack"/>
      <w:bookmarkEnd w:id="0"/>
    </w:p>
    <w:p w:rsidR="00DD605D" w:rsidRPr="00CC302E" w:rsidRDefault="00DD605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                     </w:t>
      </w:r>
    </w:p>
    <w:p w:rsidR="009A5A51" w:rsidRPr="00CC302E" w:rsidRDefault="00DD605D" w:rsidP="005A733D">
      <w:pPr>
        <w:pStyle w:val="a3"/>
        <w:spacing w:after="0"/>
        <w:ind w:left="0"/>
        <w:jc w:val="both"/>
        <w:rPr>
          <w:b/>
          <w:bCs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                            5.Р</w:t>
      </w:r>
      <w:r w:rsidRPr="00CC302E">
        <w:rPr>
          <w:b/>
          <w:bCs/>
          <w:sz w:val="32"/>
          <w:szCs w:val="32"/>
        </w:rPr>
        <w:t xml:space="preserve">егистрация изобретения, полезной </w:t>
      </w:r>
    </w:p>
    <w:p w:rsidR="00DD605D" w:rsidRPr="00CC302E" w:rsidRDefault="009A5A51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b/>
          <w:bCs/>
          <w:sz w:val="32"/>
          <w:szCs w:val="32"/>
        </w:rPr>
        <w:t xml:space="preserve">                                  </w:t>
      </w:r>
      <w:r w:rsidR="00DD605D" w:rsidRPr="00CC302E">
        <w:rPr>
          <w:b/>
          <w:bCs/>
          <w:sz w:val="32"/>
          <w:szCs w:val="32"/>
        </w:rPr>
        <w:t>модели, промышленного образца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</w:p>
    <w:p w:rsidR="009A5A51" w:rsidRPr="00CC302E" w:rsidRDefault="009A5A51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</w:t>
      </w:r>
      <w:r w:rsidR="005A733D" w:rsidRPr="00CC302E">
        <w:rPr>
          <w:rFonts w:cs="Arial"/>
          <w:sz w:val="32"/>
          <w:szCs w:val="32"/>
        </w:rPr>
        <w:t xml:space="preserve">Изобретения, полезные модели, промышленные образцы регистрируются патентным органом соответственно </w:t>
      </w:r>
      <w:r w:rsidR="005A733D" w:rsidRPr="00CC302E">
        <w:rPr>
          <w:rFonts w:cs="Arial"/>
          <w:sz w:val="32"/>
          <w:szCs w:val="32"/>
          <w:highlight w:val="yellow"/>
        </w:rPr>
        <w:t>в Реестре изобретений</w:t>
      </w:r>
      <w:r w:rsidR="005A733D" w:rsidRPr="00CC302E">
        <w:rPr>
          <w:rFonts w:cs="Arial"/>
          <w:sz w:val="32"/>
          <w:szCs w:val="32"/>
        </w:rPr>
        <w:t xml:space="preserve">, Реестре полезных моделей, Реестре промышленных образцов. В течение шести месяцев с </w:t>
      </w:r>
      <w:r w:rsidR="005A733D" w:rsidRPr="00CC302E">
        <w:rPr>
          <w:rFonts w:cs="Arial"/>
          <w:sz w:val="32"/>
          <w:szCs w:val="32"/>
          <w:highlight w:val="yellow"/>
        </w:rPr>
        <w:t>даты регистрации изобретения, полезной модели, промышленного образца патентный орган при условии уплаты заявителем пошлины за выдачу патента осуществляет в своем официальном бюллетене публикацию сведений о патенте. В этих сведениях указываются:</w:t>
      </w:r>
    </w:p>
    <w:p w:rsidR="009A5A51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• автор, если он не отказался быть упомянутым в патенте; </w:t>
      </w:r>
    </w:p>
    <w:p w:rsidR="009A5A51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• патентообладатель; </w:t>
      </w:r>
    </w:p>
    <w:p w:rsidR="009A5A51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lastRenderedPageBreak/>
        <w:t xml:space="preserve">• название объекта промышленной собственности, дата приоритета, формула изобретения, полезной модели, совокупность существенных признаков промышленного образца, изображение промышленного образца; 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>• другие необходимые сведения, определяемые патентным органом. Патент выдается после внесения сведений об объекте в соответствующий реестр и публикации сведений о патенте. При наличии нескольких лиц, на имя которых испрашивается патент, им выдается один патент. Не признаются соавторами лица, не внесшие личного творческого вклада в создание объекта промышленной собственности, а оказавшие автору только техническую, организационную или материальную помощь либо способствовавшие оформлению права на объект промышленной собственности и использованию его.</w:t>
      </w:r>
    </w:p>
    <w:p w:rsidR="00073C02" w:rsidRPr="00CC302E" w:rsidRDefault="00073C02" w:rsidP="00073C02">
      <w:pPr>
        <w:pStyle w:val="Default"/>
        <w:rPr>
          <w:rFonts w:asciiTheme="minorHAnsi" w:hAnsiTheme="minorHAnsi"/>
          <w:sz w:val="32"/>
          <w:szCs w:val="32"/>
        </w:rPr>
      </w:pPr>
      <w:r w:rsidRPr="00CC302E">
        <w:rPr>
          <w:rFonts w:asciiTheme="minorHAnsi" w:hAnsiTheme="minorHAnsi" w:cs="Arial"/>
          <w:sz w:val="32"/>
          <w:szCs w:val="32"/>
        </w:rPr>
        <w:t xml:space="preserve">    </w:t>
      </w:r>
      <w:r w:rsidRPr="00CC302E">
        <w:rPr>
          <w:rFonts w:asciiTheme="minorHAnsi" w:hAnsiTheme="minorHAnsi"/>
          <w:b/>
          <w:bCs/>
          <w:sz w:val="32"/>
          <w:szCs w:val="32"/>
        </w:rPr>
        <w:t xml:space="preserve">Срок действия патента </w:t>
      </w:r>
    </w:p>
    <w:p w:rsidR="00073C02" w:rsidRPr="00CC302E" w:rsidRDefault="00073C02" w:rsidP="00073C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Патент действует с даты поступления заявки в патентный орган и сохраняет силу при </w:t>
      </w:r>
      <w:r w:rsidRPr="00CC302E">
        <w:rPr>
          <w:rFonts w:cs="Times New Roman"/>
          <w:i/>
          <w:iCs/>
          <w:color w:val="000000"/>
          <w:sz w:val="32"/>
          <w:szCs w:val="32"/>
        </w:rPr>
        <w:t xml:space="preserve">условии соблюдения требований </w:t>
      </w:r>
      <w:r w:rsidRPr="00CC302E">
        <w:rPr>
          <w:rFonts w:cs="Times New Roman"/>
          <w:color w:val="000000"/>
          <w:sz w:val="32"/>
          <w:szCs w:val="32"/>
        </w:rPr>
        <w:t xml:space="preserve">законодательства: </w:t>
      </w:r>
    </w:p>
    <w:p w:rsidR="00073C02" w:rsidRPr="00CC302E" w:rsidRDefault="00073C02" w:rsidP="00073C02">
      <w:pPr>
        <w:autoSpaceDE w:val="0"/>
        <w:autoSpaceDN w:val="0"/>
        <w:adjustRightInd w:val="0"/>
        <w:spacing w:after="7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• патент на изобретение – в течение двадцати лет. Если для применения средства, в котором использовано изобретение, требуется получение разрешения уполномоченного органа в соответствии с законодательством, срок действия патента на это изобретение продлевается патентным органом по ходатайству патентообладателя не более чем на пять лет; </w:t>
      </w:r>
    </w:p>
    <w:p w:rsidR="00073C02" w:rsidRPr="00CC302E" w:rsidRDefault="00073C02" w:rsidP="00073C02">
      <w:pPr>
        <w:pStyle w:val="Default"/>
        <w:rPr>
          <w:rFonts w:asciiTheme="minorHAnsi" w:hAnsiTheme="minorHAnsi"/>
          <w:sz w:val="32"/>
          <w:szCs w:val="32"/>
        </w:rPr>
      </w:pPr>
      <w:r w:rsidRPr="00CC302E">
        <w:rPr>
          <w:rFonts w:asciiTheme="minorHAnsi" w:hAnsiTheme="minorHAnsi"/>
          <w:sz w:val="32"/>
          <w:szCs w:val="32"/>
        </w:rPr>
        <w:t xml:space="preserve">• патент на полезную модель – в течение пяти лет с возможным продлением этого срока патентным органом по ходатайству патентообладателя, но не более чем на три года; </w:t>
      </w:r>
    </w:p>
    <w:p w:rsidR="00073C02" w:rsidRPr="00CC302E" w:rsidRDefault="00073C02" w:rsidP="00073C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073C02" w:rsidRPr="00CC302E" w:rsidRDefault="00073C02" w:rsidP="00073C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• патент на промышленный образец – в течение десяти лет с возможным продлением этого срока патентным органом по ходатайству патентообладателя, но не более чем на пять лет. </w:t>
      </w:r>
    </w:p>
    <w:p w:rsidR="00073C02" w:rsidRPr="00CC302E" w:rsidRDefault="00073C02" w:rsidP="00073C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Действие патента на изобретение, полезную модель, промышленный образец </w:t>
      </w:r>
      <w:r w:rsidRPr="00CC302E">
        <w:rPr>
          <w:rFonts w:cs="Times New Roman"/>
          <w:i/>
          <w:iCs/>
          <w:color w:val="000000"/>
          <w:sz w:val="32"/>
          <w:szCs w:val="32"/>
        </w:rPr>
        <w:t xml:space="preserve">прекращается досрочно: </w:t>
      </w:r>
    </w:p>
    <w:p w:rsidR="00073C02" w:rsidRPr="00CC302E" w:rsidRDefault="00073C02" w:rsidP="00073C02">
      <w:pPr>
        <w:autoSpaceDE w:val="0"/>
        <w:autoSpaceDN w:val="0"/>
        <w:adjustRightInd w:val="0"/>
        <w:spacing w:after="7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• на основании заявления патентообладателя, поданного в патентный орган. Основания подачи такого заявления могут быть </w:t>
      </w:r>
      <w:r w:rsidRPr="00CC302E">
        <w:rPr>
          <w:rFonts w:cs="Times New Roman"/>
          <w:color w:val="000000"/>
          <w:sz w:val="32"/>
          <w:szCs w:val="32"/>
        </w:rPr>
        <w:lastRenderedPageBreak/>
        <w:t xml:space="preserve">различными, например, изобретение устарело, нет перспективы продать лицензию, нет интереса платить пошлины; </w:t>
      </w:r>
    </w:p>
    <w:p w:rsidR="00073C02" w:rsidRPr="00CC302E" w:rsidRDefault="00073C02" w:rsidP="00073C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• при неуплате в установленный срок годовой пошлины за поддержание патента в силе. </w:t>
      </w:r>
    </w:p>
    <w:p w:rsidR="00073C02" w:rsidRPr="00CC302E" w:rsidRDefault="00073C02" w:rsidP="00073C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    </w:t>
      </w:r>
      <w:r w:rsidRPr="00CC302E">
        <w:rPr>
          <w:sz w:val="32"/>
          <w:szCs w:val="32"/>
          <w:highlight w:val="yellow"/>
        </w:rPr>
        <w:t>Охрана изобретения, полезной модели, промышленного образца действует с даты подачи заявки в патентный орган</w:t>
      </w:r>
      <w:r w:rsidRPr="00CC302E">
        <w:rPr>
          <w:sz w:val="32"/>
          <w:szCs w:val="32"/>
        </w:rPr>
        <w:t>. Защита прав может быть осуществлена лишь после выдачи патента.</w:t>
      </w:r>
    </w:p>
    <w:p w:rsidR="005A733D" w:rsidRPr="00CC302E" w:rsidRDefault="00073C02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      </w:t>
      </w:r>
      <w:r w:rsidR="005A733D" w:rsidRPr="00CC302E">
        <w:rPr>
          <w:rFonts w:cs="Arial"/>
          <w:sz w:val="32"/>
          <w:szCs w:val="32"/>
        </w:rPr>
        <w:t xml:space="preserve">За подачу заявки на изобретение, полезную модель промышленный образец, поддержание их в силе, а также совершение иных юридически значимых действий, связанных с патентом, </w:t>
      </w:r>
      <w:r w:rsidR="005A733D" w:rsidRPr="00CC302E">
        <w:rPr>
          <w:rFonts w:cs="Arial"/>
          <w:sz w:val="32"/>
          <w:szCs w:val="32"/>
          <w:highlight w:val="yellow"/>
        </w:rPr>
        <w:t>взимается пошлина</w:t>
      </w:r>
      <w:r w:rsidR="005A733D" w:rsidRPr="00CC302E">
        <w:rPr>
          <w:rFonts w:cs="Arial"/>
          <w:sz w:val="32"/>
          <w:szCs w:val="32"/>
        </w:rPr>
        <w:t>.</w:t>
      </w:r>
    </w:p>
    <w:p w:rsidR="00073C02" w:rsidRPr="00CC302E" w:rsidRDefault="00073C02" w:rsidP="00073C02">
      <w:pPr>
        <w:pStyle w:val="Default"/>
        <w:rPr>
          <w:rFonts w:asciiTheme="minorHAnsi" w:hAnsiTheme="minorHAnsi"/>
          <w:sz w:val="32"/>
          <w:szCs w:val="32"/>
        </w:rPr>
      </w:pPr>
      <w:r w:rsidRPr="00CC302E">
        <w:rPr>
          <w:rFonts w:asciiTheme="minorHAnsi" w:hAnsiTheme="minorHAnsi" w:cs="Arial"/>
          <w:sz w:val="32"/>
          <w:szCs w:val="32"/>
        </w:rPr>
        <w:t xml:space="preserve">     </w:t>
      </w:r>
      <w:r w:rsidRPr="00CC302E">
        <w:rPr>
          <w:rFonts w:asciiTheme="minorHAnsi" w:hAnsiTheme="minorHAnsi"/>
          <w:sz w:val="32"/>
          <w:szCs w:val="32"/>
        </w:rPr>
        <w:t xml:space="preserve">Патент на изобретение, полезную модель в течение всего срока его действия может быть </w:t>
      </w:r>
      <w:r w:rsidRPr="00CC302E">
        <w:rPr>
          <w:rFonts w:asciiTheme="minorHAnsi" w:hAnsiTheme="minorHAnsi"/>
          <w:sz w:val="32"/>
          <w:szCs w:val="32"/>
          <w:highlight w:val="yellow"/>
        </w:rPr>
        <w:t xml:space="preserve">признан </w:t>
      </w:r>
      <w:r w:rsidRPr="00CC302E">
        <w:rPr>
          <w:rFonts w:asciiTheme="minorHAnsi" w:hAnsiTheme="minorHAnsi"/>
          <w:i/>
          <w:iCs/>
          <w:sz w:val="32"/>
          <w:szCs w:val="32"/>
          <w:highlight w:val="yellow"/>
        </w:rPr>
        <w:t>недействительным полностью</w:t>
      </w:r>
      <w:r w:rsidRPr="00CC302E">
        <w:rPr>
          <w:rFonts w:asciiTheme="minorHAnsi" w:hAnsiTheme="minorHAnsi"/>
          <w:i/>
          <w:iCs/>
          <w:sz w:val="32"/>
          <w:szCs w:val="32"/>
        </w:rPr>
        <w:t xml:space="preserve"> или частично </w:t>
      </w:r>
      <w:r w:rsidRPr="00CC302E">
        <w:rPr>
          <w:rFonts w:asciiTheme="minorHAnsi" w:hAnsiTheme="minorHAnsi"/>
          <w:sz w:val="32"/>
          <w:szCs w:val="32"/>
        </w:rPr>
        <w:t xml:space="preserve">в случаях: </w:t>
      </w:r>
    </w:p>
    <w:p w:rsidR="00073C02" w:rsidRPr="00CC302E" w:rsidRDefault="00073C02" w:rsidP="00073C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– неправомерной выдачи патента, вследствие нарушения требования патентоспособности; </w:t>
      </w:r>
    </w:p>
    <w:p w:rsidR="00073C02" w:rsidRPr="00CC302E" w:rsidRDefault="00073C02" w:rsidP="00073C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– наличия в формуле изобретения, полезной модели признаков, отсутствовавших в первоначальных материалах заявки, т.е. имеет место расхождение между описанием изобретения и его формулой; </w:t>
      </w:r>
    </w:p>
    <w:p w:rsidR="00073C02" w:rsidRPr="00CC302E" w:rsidRDefault="00073C02" w:rsidP="00073C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– неправомерное указание в патенте автора (соавторов) или патентообладателя (патентообладателей). </w:t>
      </w:r>
    </w:p>
    <w:p w:rsidR="00073C02" w:rsidRPr="00CC302E" w:rsidRDefault="009A5A51" w:rsidP="00073C02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Times New Roman"/>
          <w:color w:val="000000"/>
          <w:sz w:val="32"/>
          <w:szCs w:val="32"/>
        </w:rPr>
        <w:t xml:space="preserve">      </w:t>
      </w:r>
      <w:r w:rsidR="00073C02" w:rsidRPr="00CC302E">
        <w:rPr>
          <w:rFonts w:cs="Times New Roman"/>
          <w:color w:val="000000"/>
          <w:sz w:val="32"/>
          <w:szCs w:val="32"/>
        </w:rPr>
        <w:t>Патентный орган публикует в официальном бюллетене сведения о признании патента недействительным.</w:t>
      </w:r>
    </w:p>
    <w:p w:rsidR="005A733D" w:rsidRPr="00CC302E" w:rsidRDefault="005A733D" w:rsidP="005A733D">
      <w:pPr>
        <w:pStyle w:val="a3"/>
        <w:spacing w:after="0"/>
        <w:ind w:left="0"/>
        <w:jc w:val="both"/>
        <w:rPr>
          <w:rFonts w:cs="Arial"/>
          <w:sz w:val="32"/>
          <w:szCs w:val="32"/>
        </w:rPr>
      </w:pPr>
      <w:r w:rsidRPr="00CC302E">
        <w:rPr>
          <w:rFonts w:cs="Arial"/>
          <w:sz w:val="32"/>
          <w:szCs w:val="32"/>
        </w:rPr>
        <w:t xml:space="preserve">                                                                                   </w:t>
      </w:r>
    </w:p>
    <w:p w:rsidR="00C13C67" w:rsidRPr="00CC302E" w:rsidRDefault="00C13C67">
      <w:pPr>
        <w:rPr>
          <w:sz w:val="32"/>
          <w:szCs w:val="32"/>
        </w:rPr>
      </w:pPr>
    </w:p>
    <w:sectPr w:rsidR="00C13C67" w:rsidRPr="00CC302E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652F"/>
    <w:multiLevelType w:val="hybridMultilevel"/>
    <w:tmpl w:val="101A1CE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33D"/>
    <w:rsid w:val="00073C02"/>
    <w:rsid w:val="00111E0A"/>
    <w:rsid w:val="003A4B85"/>
    <w:rsid w:val="00467665"/>
    <w:rsid w:val="005244DF"/>
    <w:rsid w:val="005A733D"/>
    <w:rsid w:val="005D3DEC"/>
    <w:rsid w:val="006821A3"/>
    <w:rsid w:val="006B170D"/>
    <w:rsid w:val="00726611"/>
    <w:rsid w:val="00726894"/>
    <w:rsid w:val="009748EB"/>
    <w:rsid w:val="009A5A51"/>
    <w:rsid w:val="00C0768A"/>
    <w:rsid w:val="00C13C67"/>
    <w:rsid w:val="00CC302E"/>
    <w:rsid w:val="00CD31AE"/>
    <w:rsid w:val="00DD605D"/>
    <w:rsid w:val="00F36380"/>
    <w:rsid w:val="00FB5456"/>
    <w:rsid w:val="00FF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EADB0-9E37-4798-920E-AB6EE7E0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33D"/>
    <w:pPr>
      <w:ind w:left="720"/>
      <w:contextualSpacing/>
    </w:pPr>
  </w:style>
  <w:style w:type="paragraph" w:customStyle="1" w:styleId="Default">
    <w:name w:val="Default"/>
    <w:rsid w:val="005D3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6F53-BE54-4648-BAA0-1023AF88E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</dc:creator>
  <cp:lastModifiedBy>Pchelp</cp:lastModifiedBy>
  <cp:revision>5</cp:revision>
  <dcterms:created xsi:type="dcterms:W3CDTF">2021-09-26T11:59:00Z</dcterms:created>
  <dcterms:modified xsi:type="dcterms:W3CDTF">2025-09-07T14:46:00Z</dcterms:modified>
</cp:coreProperties>
</file>